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Monthly School Cleaning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Wash all windows, glass doors, and partitions inside and out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and clean outdoor seating areas, sports bleachers, and playground equipment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inspect air vents, ducts, and filters for dust buildup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Deep clean and sanitize restrooms, including walls, ceilings, and baseboards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sanitize lockers and storage units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Shampoo carpets and rugs in high-traffic areas and offices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Inventory and replenish long-term cleaning supplies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Update storage labels and ensure items are organized properly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Polish and buff hard floors, applying protective coatings as needed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Conduct a detailed inspection of gym equipment for maintenance or repairs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