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Annual Warm Weather Facility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Wash windows.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Deep clean the floors.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Sanitize the restrooms.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Take care of greenery outside (remove debris, plant grass seed where needed, trim shrubs and bushes, etc.).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the roof for damage caused by high winds, heavy snow, ice dams, or building age.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property for standing water, leakage from gutters and roofs, cracks in the foundation, water spots in the ceiling, and eroded landscaping areas that need to be regraded.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cracks around doors and windows, chipped paint, siding or masonry destruction, and hanging gutters.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Spray the perimeter of your property to keep out ants, roaches, and other insects.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Run a test of the thermostat, electrical wires and connectors, unit’s air flow, run capacitor, and operating efficiency on your HVAC unit.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the air ducts, condensation drain pan, blower motor and wheel, compressor, and refrigerant pressure on your HVAC unit.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